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EB" w:rsidRDefault="00186CB4" w:rsidP="00E4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41EB" w:rsidRDefault="00E441EB" w:rsidP="00E4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6D57AD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E441EB" w:rsidRPr="00822256" w:rsidRDefault="00E441EB" w:rsidP="00E4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256">
        <w:rPr>
          <w:rFonts w:ascii="Times New Roman" w:hAnsi="Times New Roman"/>
          <w:b/>
          <w:sz w:val="28"/>
          <w:szCs w:val="28"/>
        </w:rPr>
        <w:t xml:space="preserve">о порядке привлечения, расходования и учета добровольных пожертвований </w:t>
      </w:r>
      <w:proofErr w:type="gramStart"/>
      <w:r w:rsidRPr="00822256">
        <w:rPr>
          <w:rFonts w:ascii="Times New Roman" w:hAnsi="Times New Roman"/>
          <w:b/>
          <w:sz w:val="28"/>
          <w:szCs w:val="28"/>
        </w:rPr>
        <w:t>физических  и</w:t>
      </w:r>
      <w:proofErr w:type="gramEnd"/>
      <w:r w:rsidRPr="00822256">
        <w:rPr>
          <w:rFonts w:ascii="Times New Roman" w:hAnsi="Times New Roman"/>
          <w:b/>
          <w:sz w:val="28"/>
          <w:szCs w:val="28"/>
        </w:rPr>
        <w:t xml:space="preserve"> юридических лиц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41EB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Положение регулирует порядок привлечения, использования и учета добровольных пожертвований физических и (или) юридических лиц. 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1EB" w:rsidRPr="00822256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>1.1 Данное положение разработано в соответствии с Гражданским кодексом Российской Федерации; Федеральным законом 273-ФЗ «Об образовании» Федеральным законом «О благотворительной деятельности и благотворительных организациях» (согласно Федеральному закону от 11.08.1995 № 135-ФЗ “О благотворительной деятельности и благотворительных органи</w:t>
      </w:r>
      <w:r>
        <w:rPr>
          <w:rFonts w:ascii="Times New Roman" w:hAnsi="Times New Roman"/>
          <w:color w:val="000000"/>
          <w:sz w:val="28"/>
          <w:szCs w:val="28"/>
        </w:rPr>
        <w:t>зациях” (в ред. от 23.12.2010).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1.2. Добровольным пожертвованием является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предоставление услуг, оказанию иной поддержки. </w:t>
      </w:r>
    </w:p>
    <w:p w:rsidR="00E441EB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1.3. Пожертвование работ и услуг означает “пожертвование права требования” (п. 1 ст. 582 Гражданского кодекса РФ; далее – ГК РФ). 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1EB" w:rsidRPr="00822256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225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</w:rPr>
        <w:t>Порядок привлечения добровольных пожертвований</w:t>
      </w:r>
    </w:p>
    <w:p w:rsidR="00E441EB" w:rsidRPr="00822256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2.1. Добровольные пожертвования физических и (или) юридических лиц направляются только на цели, для которых они привлечены. 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2.2. Добровольные пожертвования физических и (или) юридических лиц привлекаются: - по добровольному решению физических и (или) юридических лиц. 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2.3. Пожертвования могут привлекаться исключительно на добровольной основе. Отказ от внесения добровольных пожертвований не может сопровождаться какими-либо последствиями. 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>2.4. После принятия решения о пожертвовании гражданин или юридическое лицо оплачивает квитанцию с указанием собственноручно проставленной суммы пожертвования на лицевой счет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(внебюджетный)</w:t>
      </w:r>
      <w:r w:rsidRPr="006D57A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2.5. Руководитель образовательного учреждения доводит до сведения всех родителей утвержденное Положение о порядке привлечения, расходования и учета добровольных пожертвований физических и (или) юридических лиц. </w:t>
      </w:r>
    </w:p>
    <w:p w:rsidR="00E441EB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2.6. Добровольные пожертвования материальных ценностей (игрушек, мебели, хозяйственных и строительных материалов и др.) от физических или </w:t>
      </w:r>
      <w:r w:rsidRPr="006D57AD">
        <w:rPr>
          <w:rFonts w:ascii="Times New Roman" w:hAnsi="Times New Roman"/>
          <w:color w:val="000000"/>
          <w:sz w:val="28"/>
          <w:szCs w:val="28"/>
        </w:rPr>
        <w:lastRenderedPageBreak/>
        <w:t xml:space="preserve">юридических лиц принимаются по заявлению или составляется договор пожертвования, на основании которого данные материальные ценности ставятся на учет в бухгалтерию. 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1EB" w:rsidRPr="00822256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225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Порядок приема добровольных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пожертвований  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учета их использования</w:t>
      </w:r>
      <w:r w:rsidRPr="008222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441EB" w:rsidRPr="00822256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3.1. Добровольные пожертвования в виде денежных средств перечисляются на лицевой счет учреждения через отделения </w:t>
      </w:r>
      <w:proofErr w:type="gramStart"/>
      <w:r w:rsidRPr="006D57AD">
        <w:rPr>
          <w:rFonts w:ascii="Times New Roman" w:hAnsi="Times New Roman"/>
          <w:color w:val="000000"/>
          <w:sz w:val="28"/>
          <w:szCs w:val="28"/>
        </w:rPr>
        <w:t>банка .</w:t>
      </w:r>
      <w:proofErr w:type="gramEnd"/>
      <w:r w:rsidRPr="006D57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3.2. Добровольные пожертвования в виде имущества принимаются к учету по заявлению, а затем составляется </w:t>
      </w:r>
      <w:proofErr w:type="gramStart"/>
      <w:r w:rsidRPr="006D57AD">
        <w:rPr>
          <w:rFonts w:ascii="Times New Roman" w:hAnsi="Times New Roman"/>
          <w:color w:val="000000"/>
          <w:sz w:val="28"/>
          <w:szCs w:val="28"/>
        </w:rPr>
        <w:t>акт .</w:t>
      </w:r>
      <w:proofErr w:type="gramEnd"/>
      <w:r w:rsidRPr="006D57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41EB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3.3. В случае отсутствия документов, подтверждающих стоимость имущества, оно принимается к учету по стоимости, установленной в заявлении от физического и (или) </w:t>
      </w:r>
      <w:proofErr w:type="gramStart"/>
      <w:r w:rsidRPr="006D57AD">
        <w:rPr>
          <w:rFonts w:ascii="Times New Roman" w:hAnsi="Times New Roman"/>
          <w:color w:val="000000"/>
          <w:sz w:val="28"/>
          <w:szCs w:val="28"/>
        </w:rPr>
        <w:t>юридического лица</w:t>
      </w:r>
      <w:proofErr w:type="gramEnd"/>
      <w:r w:rsidRPr="006D57AD">
        <w:rPr>
          <w:rFonts w:ascii="Times New Roman" w:hAnsi="Times New Roman"/>
          <w:color w:val="000000"/>
          <w:sz w:val="28"/>
          <w:szCs w:val="28"/>
        </w:rPr>
        <w:t xml:space="preserve"> оказывающего добровольное пожертвование. 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1EB" w:rsidRPr="00822256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225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bCs/>
          <w:color w:val="000000"/>
          <w:sz w:val="28"/>
          <w:szCs w:val="28"/>
        </w:rPr>
        <w:t>Порядок расходования добровольных пожертвований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4.1. Расходование привлеченных средств должно производиться 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Строго в соответствии с назначенным взносом. 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4.2. Использование привлеченных средств в </w:t>
      </w:r>
      <w:r>
        <w:rPr>
          <w:rFonts w:ascii="Times New Roman" w:hAnsi="Times New Roman"/>
          <w:color w:val="000000"/>
          <w:sz w:val="28"/>
          <w:szCs w:val="28"/>
        </w:rPr>
        <w:t>образовательном учреждении</w:t>
      </w:r>
      <w:r w:rsidRPr="006D57AD">
        <w:rPr>
          <w:rFonts w:ascii="Times New Roman" w:hAnsi="Times New Roman"/>
          <w:color w:val="000000"/>
          <w:sz w:val="28"/>
          <w:szCs w:val="28"/>
        </w:rPr>
        <w:t xml:space="preserve"> должно осуществляться на основе сметы расходов, которую составляет руководитель</w:t>
      </w:r>
      <w:r w:rsidRPr="002440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учреждения</w:t>
      </w:r>
      <w:r w:rsidRPr="006D57A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441EB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4.3. Не допускается направление </w:t>
      </w:r>
      <w:proofErr w:type="gramStart"/>
      <w:r w:rsidRPr="006D57AD">
        <w:rPr>
          <w:rFonts w:ascii="Times New Roman" w:hAnsi="Times New Roman"/>
          <w:color w:val="000000"/>
          <w:sz w:val="28"/>
          <w:szCs w:val="28"/>
        </w:rPr>
        <w:t>добровольных пожертвований</w:t>
      </w:r>
      <w:proofErr w:type="gramEnd"/>
      <w:r w:rsidRPr="006D57AD">
        <w:rPr>
          <w:rFonts w:ascii="Times New Roman" w:hAnsi="Times New Roman"/>
          <w:color w:val="000000"/>
          <w:sz w:val="28"/>
          <w:szCs w:val="28"/>
        </w:rPr>
        <w:t xml:space="preserve"> поступивших на счет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57AD">
        <w:rPr>
          <w:rFonts w:ascii="Times New Roman" w:hAnsi="Times New Roman"/>
          <w:color w:val="000000"/>
          <w:sz w:val="28"/>
          <w:szCs w:val="28"/>
        </w:rPr>
        <w:t xml:space="preserve">учреждения: на увеличение фонда оплаты труда работников, оказание материальной помощи. 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1EB" w:rsidRPr="00822256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22256">
        <w:rPr>
          <w:rFonts w:ascii="Times New Roman" w:hAnsi="Times New Roman"/>
          <w:bCs/>
          <w:color w:val="000000"/>
          <w:sz w:val="28"/>
          <w:szCs w:val="28"/>
        </w:rPr>
        <w:t>5. Ответственность.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5.1. Не допускается использование добровольных пожертвований на цели, не соответствующие уставной деятельности и не в соответствии с пожеланием лица, совершившего пожертвование. </w:t>
      </w:r>
    </w:p>
    <w:p w:rsidR="00E441EB" w:rsidRPr="006D57AD" w:rsidRDefault="00E441EB" w:rsidP="00E441E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5.2. Ответственность за целевое использование </w:t>
      </w:r>
      <w:proofErr w:type="gramStart"/>
      <w:r w:rsidRPr="006D57AD">
        <w:rPr>
          <w:rFonts w:ascii="Times New Roman" w:hAnsi="Times New Roman"/>
          <w:color w:val="000000"/>
          <w:sz w:val="28"/>
          <w:szCs w:val="28"/>
        </w:rPr>
        <w:t>добровольных пожертвований</w:t>
      </w:r>
      <w:proofErr w:type="gramEnd"/>
      <w:r w:rsidRPr="006D57AD">
        <w:rPr>
          <w:rFonts w:ascii="Times New Roman" w:hAnsi="Times New Roman"/>
          <w:color w:val="000000"/>
          <w:sz w:val="28"/>
          <w:szCs w:val="28"/>
        </w:rPr>
        <w:t xml:space="preserve"> поступивших на счет учреждения несет руководитель образовательного учреждения. </w:t>
      </w:r>
    </w:p>
    <w:p w:rsidR="00E441EB" w:rsidRPr="006D57AD" w:rsidRDefault="00E441EB" w:rsidP="00E441EB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5.3. Руководитель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учреждения</w:t>
      </w:r>
      <w:r w:rsidRPr="006D57AD">
        <w:rPr>
          <w:rFonts w:ascii="Times New Roman" w:hAnsi="Times New Roman"/>
          <w:color w:val="000000"/>
          <w:sz w:val="28"/>
          <w:szCs w:val="28"/>
        </w:rPr>
        <w:t xml:space="preserve"> отчитывается на родительских собраниях, а также в публичном отчете о поступивших денежных средствах на счет детского сада</w:t>
      </w:r>
    </w:p>
    <w:p w:rsidR="00E441EB" w:rsidRDefault="00E441EB" w:rsidP="00E441EB">
      <w:pPr>
        <w:ind w:firstLine="900"/>
      </w:pPr>
    </w:p>
    <w:p w:rsidR="00E441EB" w:rsidRDefault="00E441EB" w:rsidP="00E441EB">
      <w:pPr>
        <w:ind w:firstLine="900"/>
      </w:pPr>
    </w:p>
    <w:bookmarkEnd w:id="0"/>
    <w:p w:rsidR="00E441EB" w:rsidRPr="00DD388C" w:rsidRDefault="00E441EB" w:rsidP="00E441EB">
      <w:pPr>
        <w:ind w:firstLine="900"/>
        <w:jc w:val="both"/>
        <w:rPr>
          <w:rFonts w:ascii="Times New Roman" w:hAnsi="Times New Roman"/>
        </w:rPr>
      </w:pPr>
    </w:p>
    <w:p w:rsidR="00B964E4" w:rsidRDefault="00B964E4"/>
    <w:sectPr w:rsidR="00B964E4" w:rsidSect="00822256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6CB4">
      <w:pPr>
        <w:spacing w:after="0" w:line="240" w:lineRule="auto"/>
      </w:pPr>
      <w:r>
        <w:separator/>
      </w:r>
    </w:p>
  </w:endnote>
  <w:endnote w:type="continuationSeparator" w:id="0">
    <w:p w:rsidR="00000000" w:rsidRDefault="0018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6CB4">
      <w:pPr>
        <w:spacing w:after="0" w:line="240" w:lineRule="auto"/>
      </w:pPr>
      <w:r>
        <w:separator/>
      </w:r>
    </w:p>
  </w:footnote>
  <w:footnote w:type="continuationSeparator" w:id="0">
    <w:p w:rsidR="00000000" w:rsidRDefault="0018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56" w:rsidRDefault="00E441EB" w:rsidP="008222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256" w:rsidRDefault="00186C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56" w:rsidRDefault="00E441EB" w:rsidP="008222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6CB4">
      <w:rPr>
        <w:rStyle w:val="a5"/>
        <w:noProof/>
      </w:rPr>
      <w:t>2</w:t>
    </w:r>
    <w:r>
      <w:rPr>
        <w:rStyle w:val="a5"/>
      </w:rPr>
      <w:fldChar w:fldCharType="end"/>
    </w:r>
  </w:p>
  <w:p w:rsidR="00822256" w:rsidRDefault="00186C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EB"/>
    <w:rsid w:val="00186CB4"/>
    <w:rsid w:val="00B964E4"/>
    <w:rsid w:val="00E4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3F75E-A541-4E14-B9D2-4F435757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41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41EB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E4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2017-10-31T11:56:00Z</dcterms:created>
  <dcterms:modified xsi:type="dcterms:W3CDTF">2017-11-01T09:34:00Z</dcterms:modified>
</cp:coreProperties>
</file>